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25"/>
        <w:gridCol w:w="1155"/>
        <w:gridCol w:w="1926"/>
        <w:gridCol w:w="1927"/>
        <w:gridCol w:w="6"/>
      </w:tblGrid>
      <w:tr w:rsidR="00446782" w:rsidRPr="00446782" w:rsidTr="00446782">
        <w:trPr>
          <w:gridAfter w:val="1"/>
          <w:wAfter w:w="1937" w:type="dxa"/>
        </w:trPr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Дата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складання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</w:t>
            </w: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19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04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2019</w:t>
            </w:r>
          </w:p>
        </w:tc>
      </w:tr>
      <w:tr w:rsidR="00446782" w:rsidRPr="00446782" w:rsidTr="00446782">
        <w:tc>
          <w:tcPr>
            <w:tcW w:w="24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число</w:t>
            </w:r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місяць</w:t>
            </w:r>
            <w:proofErr w:type="spellEnd"/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рік</w:t>
            </w:r>
            <w:proofErr w:type="spellEnd"/>
          </w:p>
        </w:tc>
        <w:tc>
          <w:tcPr>
            <w:tcW w:w="1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</w:tr>
      <w:tr w:rsidR="00446782" w:rsidRPr="00446782" w:rsidTr="00446782"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446782" w:rsidRPr="00446782" w:rsidRDefault="00446782" w:rsidP="00446782">
      <w:pPr>
        <w:rPr>
          <w:vanish/>
          <w:lang w:val="ru-RU" w:eastAsia="ru-RU"/>
        </w:rPr>
      </w:pP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63"/>
        <w:gridCol w:w="4033"/>
        <w:gridCol w:w="3443"/>
      </w:tblGrid>
      <w:tr w:rsidR="00446782" w:rsidRPr="00446782" w:rsidTr="00446782">
        <w:tc>
          <w:tcPr>
            <w:tcW w:w="11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Порядок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</w:t>
            </w: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014"/>
              <w:gridCol w:w="1019"/>
            </w:tblGrid>
            <w:tr w:rsidR="00446782" w:rsidRPr="00446782">
              <w:tc>
                <w:tcPr>
                  <w:tcW w:w="35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195" w:type="dxa"/>
                    <w:right w:w="0" w:type="dxa"/>
                  </w:tcMar>
                  <w:vAlign w:val="bottom"/>
                  <w:hideMark/>
                </w:tcPr>
                <w:p w:rsidR="00446782" w:rsidRPr="00446782" w:rsidRDefault="00446782" w:rsidP="00446782">
                  <w:pPr>
                    <w:rPr>
                      <w:lang w:val="ru-RU" w:eastAsia="ru-RU"/>
                    </w:rPr>
                  </w:pPr>
                  <w:proofErr w:type="spellStart"/>
                  <w:r w:rsidRPr="00446782">
                    <w:rPr>
                      <w:lang w:val="ru-RU" w:eastAsia="ru-RU"/>
                    </w:rPr>
                    <w:t>первинне</w:t>
                  </w:r>
                  <w:proofErr w:type="spellEnd"/>
                  <w:r w:rsidRPr="00446782">
                    <w:rPr>
                      <w:lang w:val="ru-RU" w:eastAsia="ru-RU"/>
                    </w:rPr>
                    <w:t xml:space="preserve"> </w:t>
                  </w:r>
                  <w:proofErr w:type="spellStart"/>
                  <w:r w:rsidRPr="00446782">
                    <w:rPr>
                      <w:lang w:val="ru-RU" w:eastAsia="ru-RU"/>
                    </w:rPr>
                    <w:t>повідомлення</w:t>
                  </w:r>
                  <w:proofErr w:type="spellEnd"/>
                </w:p>
              </w:tc>
              <w:tc>
                <w:tcPr>
                  <w:tcW w:w="120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195" w:type="dxa"/>
                    <w:right w:w="0" w:type="dxa"/>
                  </w:tcMar>
                  <w:vAlign w:val="bottom"/>
                  <w:hideMark/>
                </w:tcPr>
                <w:p w:rsidR="00446782" w:rsidRPr="00446782" w:rsidRDefault="00446782" w:rsidP="00446782">
                  <w:pPr>
                    <w:rPr>
                      <w:lang w:val="ru-RU" w:eastAsia="ru-RU"/>
                    </w:rPr>
                  </w:pPr>
                  <w:r w:rsidRPr="00446782">
                    <w:rPr>
                      <w:lang w:val="ru-RU" w:eastAsia="ru-RU"/>
                    </w:rPr>
                    <w:t>Х</w:t>
                  </w:r>
                </w:p>
              </w:tc>
            </w:tr>
          </w:tbl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82"/>
              <w:gridCol w:w="861"/>
            </w:tblGrid>
            <w:tr w:rsidR="00446782" w:rsidRPr="00446782">
              <w:tc>
                <w:tcPr>
                  <w:tcW w:w="37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195" w:type="dxa"/>
                    <w:right w:w="0" w:type="dxa"/>
                  </w:tcMar>
                  <w:vAlign w:val="bottom"/>
                  <w:hideMark/>
                </w:tcPr>
                <w:p w:rsidR="00446782" w:rsidRPr="00446782" w:rsidRDefault="00446782" w:rsidP="00446782">
                  <w:pPr>
                    <w:rPr>
                      <w:lang w:val="ru-RU" w:eastAsia="ru-RU"/>
                    </w:rPr>
                  </w:pPr>
                  <w:proofErr w:type="spellStart"/>
                  <w:r w:rsidRPr="00446782">
                    <w:rPr>
                      <w:lang w:val="ru-RU" w:eastAsia="ru-RU"/>
                    </w:rPr>
                    <w:t>зміни</w:t>
                  </w:r>
                  <w:proofErr w:type="spellEnd"/>
                  <w:r w:rsidRPr="00446782">
                    <w:rPr>
                      <w:lang w:val="ru-RU" w:eastAsia="ru-RU"/>
                    </w:rPr>
                    <w:t xml:space="preserve"> у </w:t>
                  </w:r>
                  <w:proofErr w:type="spellStart"/>
                  <w:r w:rsidRPr="00446782">
                    <w:rPr>
                      <w:lang w:val="ru-RU" w:eastAsia="ru-RU"/>
                    </w:rPr>
                    <w:t>повідомленні</w:t>
                  </w:r>
                  <w:proofErr w:type="spellEnd"/>
                </w:p>
              </w:tc>
              <w:tc>
                <w:tcPr>
                  <w:tcW w:w="1250" w:type="pc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195" w:type="dxa"/>
                    <w:left w:w="0" w:type="dxa"/>
                    <w:bottom w:w="195" w:type="dxa"/>
                    <w:right w:w="0" w:type="dxa"/>
                  </w:tcMar>
                  <w:vAlign w:val="bottom"/>
                  <w:hideMark/>
                </w:tcPr>
                <w:p w:rsidR="00446782" w:rsidRPr="00446782" w:rsidRDefault="00446782" w:rsidP="00446782">
                  <w:pPr>
                    <w:rPr>
                      <w:lang w:val="ru-RU" w:eastAsia="ru-RU"/>
                    </w:rPr>
                  </w:pPr>
                  <w:r w:rsidRPr="00446782">
                    <w:rPr>
                      <w:lang w:val="ru-RU" w:eastAsia="ru-RU"/>
                    </w:rPr>
                    <w:t>c</w:t>
                  </w:r>
                </w:p>
              </w:tc>
            </w:tr>
          </w:tbl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</w:tr>
    </w:tbl>
    <w:p w:rsidR="00446782" w:rsidRPr="00446782" w:rsidRDefault="00446782" w:rsidP="00446782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46782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446782" w:rsidRPr="00446782" w:rsidRDefault="00446782" w:rsidP="0044678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Інформація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про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підприємство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,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що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bookmarkStart w:id="0" w:name="_GoBack"/>
      <w:bookmarkEnd w:id="0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становить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суспільний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інтерес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9061"/>
      </w:tblGrid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4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найменування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із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затверджених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установчих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документів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): 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Приватне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акціонерне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товариство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«Страхова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компанія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«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Євроінс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Україна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»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4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Скорочене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найменування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із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затверджених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установчих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документів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)): 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ПрАТ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«СК «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Євроінс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Україна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»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4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Ідентифікаційний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код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юридичної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особи: </w:t>
            </w: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22868348</w:t>
            </w:r>
          </w:p>
        </w:tc>
      </w:tr>
    </w:tbl>
    <w:p w:rsidR="00446782" w:rsidRPr="00446782" w:rsidRDefault="00446782" w:rsidP="00446782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46782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p w:rsidR="00446782" w:rsidRPr="00446782" w:rsidRDefault="00446782" w:rsidP="00446782">
      <w:pPr>
        <w:shd w:val="clear" w:color="auto" w:fill="FFFFFF"/>
        <w:textAlignment w:val="baseline"/>
        <w:outlineLvl w:val="2"/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</w:pP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Інформація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щодо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суб’єкта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аудиторської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діяльності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,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який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має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право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проводити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обов’язковий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аудит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фінансової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звітності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підприємств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,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що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становлять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суспільний</w:t>
      </w:r>
      <w:proofErr w:type="spellEnd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 xml:space="preserve"> </w:t>
      </w:r>
      <w:proofErr w:type="spellStart"/>
      <w:r w:rsidRPr="00446782">
        <w:rPr>
          <w:rFonts w:ascii="MyriadPro" w:hAnsi="MyriadPro"/>
          <w:b/>
          <w:bCs/>
          <w:color w:val="000000"/>
          <w:sz w:val="48"/>
          <w:szCs w:val="48"/>
          <w:lang w:val="ru-RU" w:eastAsia="ru-RU"/>
        </w:rPr>
        <w:t>інтерес</w:t>
      </w:r>
      <w:proofErr w:type="spellEnd"/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9"/>
        <w:gridCol w:w="2313"/>
        <w:gridCol w:w="1253"/>
        <w:gridCol w:w="1349"/>
        <w:gridCol w:w="1060"/>
        <w:gridCol w:w="868"/>
        <w:gridCol w:w="964"/>
        <w:gridCol w:w="1253"/>
      </w:tblGrid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1</w:t>
            </w:r>
          </w:p>
        </w:tc>
        <w:tc>
          <w:tcPr>
            <w:tcW w:w="18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Статус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</w:p>
        </w:tc>
        <w:tc>
          <w:tcPr>
            <w:tcW w:w="7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</w:t>
            </w:r>
          </w:p>
        </w:tc>
        <w:tc>
          <w:tcPr>
            <w:tcW w:w="5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c</w:t>
            </w:r>
          </w:p>
        </w:tc>
        <w:tc>
          <w:tcPr>
            <w:tcW w:w="9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фірма</w:t>
            </w:r>
            <w:proofErr w:type="spellEnd"/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Х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Прізвище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ім’я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по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батькові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аудитора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2.1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Номер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далі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3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Найменування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організаційно-правова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форма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фірми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 </w:t>
            </w: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ТОВАРИСТВО З ОБМЕЖЕНОЮ ВІДПОВІДАЛЬНІСТЮ “БДО”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3.1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Номер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 </w:t>
            </w: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2868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3.2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Номери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публічних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інших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країн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із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зазначенням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країни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найменування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органу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 –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>4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Ідентифікаційний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код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юридичної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особи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Єдиному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державному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юридичних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осіб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фізичних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осіб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підприємців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громадських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формувань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фірми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 </w:t>
            </w: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20197074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5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Реєстраційний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номер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облікової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картки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платника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податків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або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серія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та номер паспорта (для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фізичних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осіб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через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релігійні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відмовилися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прийняття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реєстраційного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номера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облікової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картки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платника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податків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повідомили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контролюючий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орган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мають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відмітку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паспорті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право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здійснювати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платежі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серією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та номером паспорта) для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одноосібно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провадять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діяльність</w:t>
            </w:r>
            <w:proofErr w:type="spellEnd"/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6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Тривалість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передбачається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договорі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щодо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 </w:t>
            </w: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1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рік</w:t>
            </w:r>
            <w:proofErr w:type="spellEnd"/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7</w:t>
            </w:r>
          </w:p>
        </w:tc>
        <w:tc>
          <w:tcPr>
            <w:tcW w:w="4700" w:type="pct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щодо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відсутності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обмежень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послуг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проводити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становлять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визначених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статтею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27 Закону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України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“Про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діяльність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</w:t>
            </w:r>
          </w:p>
        </w:tc>
      </w:tr>
      <w:tr w:rsidR="00446782" w:rsidRPr="00446782" w:rsidTr="00446782"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12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Обмеження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відсутні</w:t>
            </w:r>
            <w:proofErr w:type="spellEnd"/>
          </w:p>
        </w:tc>
        <w:tc>
          <w:tcPr>
            <w:tcW w:w="13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Х</w:t>
            </w:r>
          </w:p>
        </w:tc>
        <w:tc>
          <w:tcPr>
            <w:tcW w:w="1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Обмеження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наявні</w:t>
            </w:r>
            <w:proofErr w:type="spellEnd"/>
          </w:p>
        </w:tc>
        <w:tc>
          <w:tcPr>
            <w:tcW w:w="11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c</w:t>
            </w:r>
          </w:p>
        </w:tc>
      </w:tr>
      <w:tr w:rsidR="00446782" w:rsidRPr="00446782" w:rsidTr="00446782">
        <w:tc>
          <w:tcPr>
            <w:tcW w:w="5000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Повідомляємо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намір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укласти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договір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із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зазначеним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цьому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проводити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становлять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підтверджуємо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), наведена(і)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цьому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є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достовірною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(ими)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повною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(ими) станом на дату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її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їх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виникнення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будь-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зазначеній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(их)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цьому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такі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буде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Національну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комісію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фондового ринку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установленому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законодавством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порядку.</w:t>
            </w:r>
          </w:p>
        </w:tc>
      </w:tr>
      <w:tr w:rsidR="00446782" w:rsidRPr="00446782" w:rsidTr="00446782">
        <w:tc>
          <w:tcPr>
            <w:tcW w:w="6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1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9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0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sz w:val="20"/>
                <w:szCs w:val="20"/>
                <w:lang w:val="ru-RU" w:eastAsia="ru-RU"/>
              </w:rPr>
            </w:pPr>
          </w:p>
        </w:tc>
      </w:tr>
    </w:tbl>
    <w:p w:rsidR="00446782" w:rsidRPr="00446782" w:rsidRDefault="00446782" w:rsidP="00446782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46782">
        <w:rPr>
          <w:rFonts w:ascii="MyriadPro" w:hAnsi="MyriadPro"/>
          <w:color w:val="000000"/>
          <w:sz w:val="21"/>
          <w:szCs w:val="21"/>
          <w:lang w:val="ru-RU" w:eastAsia="ru-RU"/>
        </w:rPr>
        <w:t> </w:t>
      </w:r>
    </w:p>
    <w:tbl>
      <w:tblPr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99"/>
        <w:gridCol w:w="2630"/>
        <w:gridCol w:w="3310"/>
      </w:tblGrid>
      <w:tr w:rsidR="00446782" w:rsidRPr="00446782" w:rsidTr="00446782">
        <w:tc>
          <w:tcPr>
            <w:tcW w:w="19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Керівник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proofErr w:type="gram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,</w:t>
            </w: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що</w:t>
            </w:r>
            <w:proofErr w:type="spellEnd"/>
            <w:proofErr w:type="gram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інтерес</w:t>
            </w:r>
            <w:proofErr w:type="spellEnd"/>
          </w:p>
        </w:tc>
        <w:tc>
          <w:tcPr>
            <w:tcW w:w="13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____________________</w:t>
            </w: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підпис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  <w:tc>
          <w:tcPr>
            <w:tcW w:w="16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u w:val="single"/>
                <w:bdr w:val="none" w:sz="0" w:space="0" w:color="auto" w:frame="1"/>
                <w:lang w:val="ru-RU" w:eastAsia="ru-RU"/>
              </w:rPr>
              <w:t xml:space="preserve">Волков Олександр </w:t>
            </w:r>
            <w:proofErr w:type="gramStart"/>
            <w:r w:rsidRPr="00446782">
              <w:rPr>
                <w:rFonts w:ascii="MyriadPro" w:hAnsi="MyriadPro"/>
                <w:color w:val="000000"/>
                <w:sz w:val="21"/>
                <w:szCs w:val="21"/>
                <w:u w:val="single"/>
                <w:bdr w:val="none" w:sz="0" w:space="0" w:color="auto" w:frame="1"/>
                <w:lang w:val="ru-RU" w:eastAsia="ru-RU"/>
              </w:rPr>
              <w:t>Васильович</w:t>
            </w: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br/>
              <w:t>(</w:t>
            </w:r>
            <w:proofErr w:type="spellStart"/>
            <w:proofErr w:type="gram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прізвище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ім’я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по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батькові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</w:t>
            </w:r>
          </w:p>
        </w:tc>
      </w:tr>
      <w:tr w:rsidR="00446782" w:rsidRPr="00446782" w:rsidTr="00446782">
        <w:tc>
          <w:tcPr>
            <w:tcW w:w="495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95" w:type="dxa"/>
              <w:left w:w="0" w:type="dxa"/>
              <w:bottom w:w="195" w:type="dxa"/>
              <w:right w:w="0" w:type="dxa"/>
            </w:tcMar>
            <w:vAlign w:val="bottom"/>
            <w:hideMark/>
          </w:tcPr>
          <w:p w:rsidR="00446782" w:rsidRPr="00446782" w:rsidRDefault="00446782" w:rsidP="00446782">
            <w:pPr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 </w:t>
            </w:r>
          </w:p>
          <w:p w:rsidR="00446782" w:rsidRPr="00446782" w:rsidRDefault="00446782" w:rsidP="00446782">
            <w:pPr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Примітки</w:t>
            </w:r>
            <w:proofErr w:type="spellEnd"/>
            <w:r w:rsidRPr="00446782">
              <w:rPr>
                <w:rFonts w:ascii="MyriadPro" w:hAnsi="MyriadPro"/>
                <w:b/>
                <w:bCs/>
                <w:color w:val="000000"/>
                <w:sz w:val="21"/>
                <w:szCs w:val="21"/>
                <w:bdr w:val="none" w:sz="0" w:space="0" w:color="auto" w:frame="1"/>
                <w:lang w:val="ru-RU" w:eastAsia="ru-RU"/>
              </w:rPr>
              <w:t>: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1.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Національної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комісії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фондового ринку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надаватиме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послуги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далі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надсилає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Національної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комісії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фондового ринку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паперовому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електронному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вигляді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Положення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адміністративних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вигляді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електронних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документів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Національної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комісії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фондового ринку,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затвердженого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рішенням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Державної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комісії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цінних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паперів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фондового ринку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13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травня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2011 року N 492,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зареєстрованого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Міністерстві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юстиції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України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25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червня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2011 року за N 789/19527.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вигляді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електронного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документа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складається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опису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розділів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схем XML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файлів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визначеного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окремим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документом нормативно-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технічного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характеру.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2.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виникнення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зазначеній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(их)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такі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мають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бути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протягом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10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робочих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днів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дня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їх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виникнення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щодо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даних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), яку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отримує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–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протягом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10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робочих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днів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дня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отримання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інформації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такі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lastRenderedPageBreak/>
              <w:t xml:space="preserve">3.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Заповненню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підлягають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усі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позиції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встановленої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форми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gram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 статусу</w:t>
            </w:r>
            <w:proofErr w:type="gram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крім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позиції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позначкою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“за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наявності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4. Дата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складання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арабськими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цифрами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такій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послідовності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: число – два знаки,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місяць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два знаки,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рік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чотири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знаки.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5. У рядку “Порядок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позиція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саме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: “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первинне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(у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укладання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договору на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першого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) та “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” (у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надаватиме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послуги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або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продовження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строку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тривалості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аудиту)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заповнюється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позначкою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“х”.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6.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Пункти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1,7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заповнюються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позначкою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“х”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відповідному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полі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7.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пункті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6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зазначається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тривалість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кількість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років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)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передбачається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договорі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урахуванням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вимог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статті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30 Закону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України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“Про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діяльність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” (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далі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– Закон), яка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розраховується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першого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року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згідно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договором на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проведення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відповідно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проводити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становлять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вперше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призначається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виконувати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аудиту одного й того самого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Після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закінчення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визначеного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частині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першій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статті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30 Закону,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може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продовжити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проводити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обов’язковий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аудит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фінансової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звітності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становлять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аудиту і в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такого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продовження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зобов’язане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подати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до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протягом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10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робочих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днів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дня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виникнення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таких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змін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Після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закінчення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максимальної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тривалості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визначеного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частині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четвертій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статті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30 Закону,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не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права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продовжувати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строк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виконання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завдання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аудиту і повинно подати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нове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про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іншого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суб’єкта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аудиторської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діяльності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надаватиме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ці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послуги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8. 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разі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заповнене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займає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більше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ніж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одну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сторінку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кожна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сторінка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засвідчується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підписом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керівника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підприємства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  <w:p w:rsidR="00446782" w:rsidRPr="00446782" w:rsidRDefault="00446782" w:rsidP="00446782">
            <w:pPr>
              <w:spacing w:after="300"/>
              <w:textAlignment w:val="baseline"/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</w:pPr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9.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Повідомлення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які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заповнені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порушенням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повертаються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з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обґрунтуванням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причин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повернення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підприємству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,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що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становить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суспільний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 xml:space="preserve"> </w:t>
            </w:r>
            <w:proofErr w:type="spellStart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інтерес</w:t>
            </w:r>
            <w:proofErr w:type="spellEnd"/>
            <w:r w:rsidRPr="00446782">
              <w:rPr>
                <w:rFonts w:ascii="MyriadPro" w:hAnsi="MyriadPro"/>
                <w:color w:val="000000"/>
                <w:sz w:val="21"/>
                <w:szCs w:val="21"/>
                <w:lang w:val="ru-RU" w:eastAsia="ru-RU"/>
              </w:rPr>
              <w:t>.</w:t>
            </w:r>
          </w:p>
        </w:tc>
      </w:tr>
    </w:tbl>
    <w:p w:rsidR="00446782" w:rsidRPr="00446782" w:rsidRDefault="00446782" w:rsidP="00446782">
      <w:pPr>
        <w:shd w:val="clear" w:color="auto" w:fill="FFFFFF"/>
        <w:spacing w:after="300"/>
        <w:textAlignment w:val="baseline"/>
        <w:rPr>
          <w:rFonts w:ascii="MyriadPro" w:hAnsi="MyriadPro"/>
          <w:color w:val="000000"/>
          <w:sz w:val="21"/>
          <w:szCs w:val="21"/>
          <w:lang w:val="ru-RU" w:eastAsia="ru-RU"/>
        </w:rPr>
      </w:pPr>
      <w:r w:rsidRPr="00446782">
        <w:rPr>
          <w:rFonts w:ascii="MyriadPro" w:hAnsi="MyriadPro"/>
          <w:color w:val="000000"/>
          <w:sz w:val="21"/>
          <w:szCs w:val="21"/>
          <w:lang w:val="ru-RU" w:eastAsia="ru-RU"/>
        </w:rPr>
        <w:lastRenderedPageBreak/>
        <w:t> </w:t>
      </w:r>
    </w:p>
    <w:p w:rsidR="00630C7A" w:rsidRPr="00446782" w:rsidRDefault="00630C7A" w:rsidP="00446782"/>
    <w:sectPr w:rsidR="00630C7A" w:rsidRPr="0044678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yriad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0C7A"/>
    <w:rsid w:val="00182B0F"/>
    <w:rsid w:val="0020695E"/>
    <w:rsid w:val="002C3978"/>
    <w:rsid w:val="002C7BB3"/>
    <w:rsid w:val="002E391F"/>
    <w:rsid w:val="00363CB1"/>
    <w:rsid w:val="0039501A"/>
    <w:rsid w:val="00446782"/>
    <w:rsid w:val="005A120A"/>
    <w:rsid w:val="005C64E3"/>
    <w:rsid w:val="00630C7A"/>
    <w:rsid w:val="006744BB"/>
    <w:rsid w:val="007C71B6"/>
    <w:rsid w:val="007F5A1B"/>
    <w:rsid w:val="008511ED"/>
    <w:rsid w:val="00944FEA"/>
    <w:rsid w:val="00B04AFA"/>
    <w:rsid w:val="00CB7C09"/>
    <w:rsid w:val="00D6198D"/>
    <w:rsid w:val="00D633F8"/>
    <w:rsid w:val="00FF3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0EFE0A4-FA87-4397-BB96-3C2B3297F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99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30C7A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630C7A"/>
    <w:rPr>
      <w:b/>
      <w:bCs/>
    </w:rPr>
  </w:style>
  <w:style w:type="character" w:styleId="a5">
    <w:name w:val="Emphasis"/>
    <w:uiPriority w:val="99"/>
    <w:qFormat/>
    <w:rsid w:val="00630C7A"/>
    <w:rPr>
      <w:i/>
      <w:iCs/>
    </w:rPr>
  </w:style>
  <w:style w:type="paragraph" w:customStyle="1" w:styleId="rvps2">
    <w:name w:val="rvps2"/>
    <w:basedOn w:val="a"/>
    <w:rsid w:val="00630C7A"/>
    <w:pPr>
      <w:spacing w:before="100" w:beforeAutospacing="1" w:after="100" w:afterAutospacing="1"/>
    </w:pPr>
  </w:style>
  <w:style w:type="paragraph" w:customStyle="1" w:styleId="a6">
    <w:basedOn w:val="a"/>
    <w:rsid w:val="005A120A"/>
    <w:rPr>
      <w:rFonts w:ascii="Verdana" w:hAnsi="Verdana" w:cs="Verdana"/>
      <w:sz w:val="20"/>
      <w:szCs w:val="20"/>
      <w:lang w:val="en-US" w:eastAsia="en-US"/>
    </w:rPr>
  </w:style>
  <w:style w:type="paragraph" w:customStyle="1" w:styleId="a7">
    <w:name w:val="ДинЦентрТабл"/>
    <w:basedOn w:val="a"/>
    <w:rsid w:val="00363CB1"/>
    <w:pPr>
      <w:widowControl w:val="0"/>
      <w:jc w:val="center"/>
    </w:pPr>
    <w:rPr>
      <w:sz w:val="22"/>
      <w:szCs w:val="20"/>
      <w:lang w:val="en-US" w:eastAsia="ru-RU"/>
    </w:rPr>
  </w:style>
  <w:style w:type="paragraph" w:customStyle="1" w:styleId="a8">
    <w:name w:val="ДинТекстТабл"/>
    <w:basedOn w:val="a"/>
    <w:rsid w:val="00363CB1"/>
    <w:pPr>
      <w:widowControl w:val="0"/>
    </w:pPr>
    <w:rPr>
      <w:sz w:val="22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2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1092</Words>
  <Characters>6227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 уваги акціонерів ПрАТ «СК «Трансмагістраль»</vt:lpstr>
    </vt:vector>
  </TitlesOfParts>
  <Company/>
  <LinksUpToDate>false</LinksUpToDate>
  <CharactersWithSpaces>7305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 уваги акціонерів ПрАТ «СК «Трансмагістраль»</dc:title>
  <dc:creator>Олена</dc:creator>
  <cp:lastModifiedBy>Ковальова Ірина Вікторівна</cp:lastModifiedBy>
  <cp:revision>2</cp:revision>
  <dcterms:created xsi:type="dcterms:W3CDTF">2021-06-30T16:51:00Z</dcterms:created>
  <dcterms:modified xsi:type="dcterms:W3CDTF">2021-06-30T16:51:00Z</dcterms:modified>
</cp:coreProperties>
</file>