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9" w:rsidRPr="005D0FA9" w:rsidRDefault="005D0FA9" w:rsidP="005D0FA9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</w:rPr>
      </w:pPr>
      <w:r w:rsidRPr="005D0FA9">
        <w:rPr>
          <w:rFonts w:ascii="MyriadPro" w:hAnsi="MyriadPro"/>
          <w:b/>
          <w:bCs/>
          <w:color w:val="000000"/>
          <w:sz w:val="62"/>
          <w:szCs w:val="62"/>
        </w:rPr>
        <w:t xml:space="preserve">I. </w:t>
      </w:r>
      <w:proofErr w:type="spellStart"/>
      <w:r w:rsidRPr="005D0FA9">
        <w:rPr>
          <w:rFonts w:ascii="MyriadPro" w:hAnsi="MyriadPro"/>
          <w:b/>
          <w:bCs/>
          <w:color w:val="000000"/>
          <w:sz w:val="62"/>
          <w:szCs w:val="62"/>
        </w:rPr>
        <w:t>Загальні</w:t>
      </w:r>
      <w:proofErr w:type="spellEnd"/>
      <w:r w:rsidRPr="005D0FA9">
        <w:rPr>
          <w:rFonts w:ascii="MyriadPro" w:hAnsi="MyriadPro"/>
          <w:b/>
          <w:bCs/>
          <w:color w:val="000000"/>
          <w:sz w:val="62"/>
          <w:szCs w:val="62"/>
        </w:rPr>
        <w:t xml:space="preserve"> </w:t>
      </w:r>
      <w:proofErr w:type="spellStart"/>
      <w:r w:rsidRPr="005D0FA9">
        <w:rPr>
          <w:rFonts w:ascii="MyriadPro" w:hAnsi="MyriadPro"/>
          <w:b/>
          <w:bCs/>
          <w:color w:val="000000"/>
          <w:sz w:val="62"/>
          <w:szCs w:val="62"/>
        </w:rPr>
        <w:t>відомості</w:t>
      </w:r>
      <w:proofErr w:type="spellEnd"/>
    </w:p>
    <w:p w:rsidR="005D0FA9" w:rsidRPr="005D0FA9" w:rsidRDefault="005D0FA9" w:rsidP="005D0FA9">
      <w:pPr>
        <w:shd w:val="clear" w:color="auto" w:fill="FFFFFF"/>
        <w:textAlignment w:val="baseline"/>
        <w:rPr>
          <w:rFonts w:ascii="MyriadPro" w:hAnsi="MyriadPro"/>
          <w:color w:val="000000"/>
          <w:sz w:val="21"/>
          <w:szCs w:val="21"/>
        </w:rPr>
      </w:pPr>
      <w:r w:rsidRPr="005D0FA9">
        <w:rPr>
          <w:rFonts w:ascii="MyriadPro" w:hAnsi="MyriadPro"/>
          <w:color w:val="000000"/>
          <w:sz w:val="21"/>
          <w:szCs w:val="21"/>
        </w:rPr>
        <w:t xml:space="preserve">1.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Повне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емітента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    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Публiчне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акцiонерне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“ХДI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”</w:t>
      </w:r>
      <w:r w:rsidRPr="005D0FA9">
        <w:rPr>
          <w:rFonts w:ascii="MyriadPro" w:hAnsi="MyriadPro"/>
          <w:color w:val="000000"/>
          <w:sz w:val="21"/>
          <w:szCs w:val="21"/>
        </w:rPr>
        <w:br/>
        <w:t>2. Код за ЄДРПОУ    22868348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3.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Місцезнаходження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    03150, м.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Київ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вул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. Велика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Василькiвська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, 102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4.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Міжміський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код, телефон та факс    0442474477 0445290894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5.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Електронна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поштова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адреса    </w:t>
      </w:r>
      <w:hyperlink r:id="rId6" w:history="1">
        <w:r w:rsidRPr="005D0FA9">
          <w:rPr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hdi@hdi.ua</w:t>
        </w:r>
      </w:hyperlink>
      <w:r w:rsidRPr="005D0FA9">
        <w:rPr>
          <w:rFonts w:ascii="MyriadPro" w:hAnsi="MyriadPro"/>
          <w:color w:val="000000"/>
          <w:sz w:val="21"/>
          <w:szCs w:val="21"/>
        </w:rPr>
        <w:br/>
        <w:t xml:space="preserve">6. Адреса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сторінки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мережі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Інтернет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яка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додатково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використовується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емітентом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для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розкриття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    </w:t>
      </w:r>
      <w:hyperlink r:id="rId7" w:history="1">
        <w:r w:rsidRPr="005D0FA9">
          <w:rPr>
            <w:rFonts w:ascii="MyriadPro" w:hAnsi="MyriadPro"/>
            <w:color w:val="001970"/>
            <w:sz w:val="21"/>
            <w:szCs w:val="21"/>
            <w:bdr w:val="none" w:sz="0" w:space="0" w:color="auto" w:frame="1"/>
          </w:rPr>
          <w:t>www.hdi.ua</w:t>
        </w:r>
      </w:hyperlink>
      <w:r w:rsidRPr="005D0FA9">
        <w:rPr>
          <w:rFonts w:ascii="MyriadPro" w:hAnsi="MyriadPro"/>
          <w:color w:val="000000"/>
          <w:sz w:val="21"/>
          <w:szCs w:val="21"/>
        </w:rPr>
        <w:br/>
        <w:t xml:space="preserve">7. Вид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особливої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    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Зміна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складу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посадових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осіб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емітента</w:t>
      </w:r>
      <w:proofErr w:type="spellEnd"/>
    </w:p>
    <w:p w:rsidR="005D0FA9" w:rsidRPr="005D0FA9" w:rsidRDefault="005D0FA9" w:rsidP="005D0FA9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</w:rPr>
      </w:pPr>
      <w:r w:rsidRPr="005D0FA9">
        <w:rPr>
          <w:rFonts w:ascii="MyriadPro" w:hAnsi="MyriadPro"/>
          <w:b/>
          <w:bCs/>
          <w:color w:val="000000"/>
          <w:sz w:val="62"/>
          <w:szCs w:val="62"/>
        </w:rPr>
        <w:t xml:space="preserve">II. Текст </w:t>
      </w:r>
      <w:proofErr w:type="spellStart"/>
      <w:r w:rsidRPr="005D0FA9">
        <w:rPr>
          <w:rFonts w:ascii="MyriadPro" w:hAnsi="MyriadPro"/>
          <w:b/>
          <w:bCs/>
          <w:color w:val="000000"/>
          <w:sz w:val="62"/>
          <w:szCs w:val="62"/>
        </w:rPr>
        <w:t>повідомлення</w:t>
      </w:r>
      <w:proofErr w:type="spellEnd"/>
    </w:p>
    <w:p w:rsidR="005D0FA9" w:rsidRPr="005D0FA9" w:rsidRDefault="005D0FA9" w:rsidP="005D0FA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5D0FA9">
        <w:rPr>
          <w:rFonts w:ascii="MyriadPro" w:hAnsi="MyriadPro"/>
          <w:color w:val="000000"/>
          <w:sz w:val="21"/>
          <w:szCs w:val="21"/>
        </w:rPr>
        <w:t xml:space="preserve">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засiданнi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«ХДI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» (Протокол № 88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14.06.2016р.)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прийнято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припинити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Маттiаса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Маака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як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 15.06.2016р.</w:t>
      </w:r>
      <w:r w:rsidRPr="005D0FA9">
        <w:rPr>
          <w:rFonts w:ascii="MyriadPro" w:hAnsi="MyriadPro"/>
          <w:color w:val="000000"/>
          <w:sz w:val="21"/>
          <w:szCs w:val="21"/>
        </w:rPr>
        <w:br/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припинено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 15.06.2016р.,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згоду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розкриття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паспортних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даних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надано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Маттiас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Маак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однiєю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акцiєю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складає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0,0000% статутного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капiталу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злочини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перебував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посадi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 19.04.2014р. до 15.06.2016р.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засiданнi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«ХДI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» (Протокол № 88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14.06.2016р.)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прийнято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обрати Свена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Головою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 15.06.2016р.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Свен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Фоккема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призначений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посаду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Голови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 15.06.2016р. по 18.04.2017р.,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згоду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розкриття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паспортних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даних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не давав,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часткою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в статутному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капiталi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емiтента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володiє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(0%),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непогашеної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судимостi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за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корисливi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посадовi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злочини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не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має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протягом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останнiх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п’яти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рокiв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перебував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наступних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посадах: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сiчня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2011р. по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жовтень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2011 року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займав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посаду головного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операцiйного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директора в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Нацiонале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Суiсс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;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листопада 2011 року по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березень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2012 року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займав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посаду Директора з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розвитку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бiзнесу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Центральної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Схiдної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Європи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Росiї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Туреччини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в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Таланкс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Iнтернешнл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АГ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квiтня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2012 року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займає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посаду члена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Таланкс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Iнтернешнл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АГ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24.09.2012 року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був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обраний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посаду члена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“ХДI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”,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18.04.2014р. протоколом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зборiв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акцiонерiв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№ 38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18.04.2014р.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було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припинено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повноваження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як члена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ПрАТ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«ХДI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страхування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»;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з 19.04.2014р.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вiдповiдно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до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рiшення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Загальних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зборiв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акцiонерiв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товариства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вiд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18.04.2014 року (протокол № 38), Свен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Фоккем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був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обраний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посаду члена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Наглядової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ради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строком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на 3 роки</w:t>
      </w:r>
    </w:p>
    <w:p w:rsidR="005D0FA9" w:rsidRPr="005D0FA9" w:rsidRDefault="005D0FA9" w:rsidP="005D0FA9">
      <w:pPr>
        <w:shd w:val="clear" w:color="auto" w:fill="FFFFFF"/>
        <w:textAlignment w:val="baseline"/>
        <w:outlineLvl w:val="1"/>
        <w:rPr>
          <w:rFonts w:ascii="MyriadPro" w:hAnsi="MyriadPro"/>
          <w:b/>
          <w:bCs/>
          <w:color w:val="000000"/>
          <w:sz w:val="62"/>
          <w:szCs w:val="62"/>
        </w:rPr>
      </w:pPr>
      <w:r w:rsidRPr="005D0FA9">
        <w:rPr>
          <w:rFonts w:ascii="MyriadPro" w:hAnsi="MyriadPro"/>
          <w:b/>
          <w:bCs/>
          <w:color w:val="000000"/>
          <w:sz w:val="62"/>
          <w:szCs w:val="62"/>
        </w:rPr>
        <w:t xml:space="preserve">III. </w:t>
      </w:r>
      <w:proofErr w:type="spellStart"/>
      <w:r w:rsidRPr="005D0FA9">
        <w:rPr>
          <w:rFonts w:ascii="MyriadPro" w:hAnsi="MyriadPro"/>
          <w:b/>
          <w:bCs/>
          <w:color w:val="000000"/>
          <w:sz w:val="62"/>
          <w:szCs w:val="62"/>
        </w:rPr>
        <w:t>Підпис</w:t>
      </w:r>
      <w:proofErr w:type="spellEnd"/>
    </w:p>
    <w:p w:rsidR="005D0FA9" w:rsidRPr="005D0FA9" w:rsidRDefault="005D0FA9" w:rsidP="005D0FA9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</w:rPr>
      </w:pPr>
      <w:r w:rsidRPr="005D0FA9">
        <w:rPr>
          <w:rFonts w:ascii="MyriadPro" w:hAnsi="MyriadPro"/>
          <w:color w:val="000000"/>
          <w:sz w:val="21"/>
          <w:szCs w:val="21"/>
        </w:rPr>
        <w:t xml:space="preserve">1. Особа,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зазначена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нижче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підтверджує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достовірність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інформації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міститься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у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повідомленні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визнає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,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що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вона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несе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відповідальність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згідно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із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законодавством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.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2.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Найменування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посади                   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Проскурiна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Анна</w:t>
      </w:r>
      <w:r w:rsidRPr="005D0FA9">
        <w:rPr>
          <w:rFonts w:ascii="MyriadPro" w:hAnsi="MyriadPro"/>
          <w:color w:val="000000"/>
          <w:sz w:val="21"/>
          <w:szCs w:val="21"/>
        </w:rPr>
        <w:br/>
        <w:t xml:space="preserve">Голова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Правлiння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      </w:t>
      </w:r>
      <w:proofErr w:type="gramStart"/>
      <w:r w:rsidRPr="005D0FA9">
        <w:rPr>
          <w:rFonts w:ascii="MyriadPro" w:hAnsi="MyriadPro"/>
          <w:color w:val="000000"/>
          <w:sz w:val="21"/>
          <w:szCs w:val="21"/>
        </w:rPr>
        <w:t>   (</w:t>
      </w:r>
      <w:proofErr w:type="spellStart"/>
      <w:proofErr w:type="gramEnd"/>
      <w:r w:rsidRPr="005D0FA9">
        <w:rPr>
          <w:rFonts w:ascii="MyriadPro" w:hAnsi="MyriadPro"/>
          <w:color w:val="000000"/>
          <w:sz w:val="21"/>
          <w:szCs w:val="21"/>
        </w:rPr>
        <w:t>підпис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)         (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ініціали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та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прізвище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 xml:space="preserve"> </w:t>
      </w:r>
      <w:proofErr w:type="spellStart"/>
      <w:r w:rsidRPr="005D0FA9">
        <w:rPr>
          <w:rFonts w:ascii="MyriadPro" w:hAnsi="MyriadPro"/>
          <w:color w:val="000000"/>
          <w:sz w:val="21"/>
          <w:szCs w:val="21"/>
        </w:rPr>
        <w:t>керівника</w:t>
      </w:r>
      <w:proofErr w:type="spellEnd"/>
      <w:r w:rsidRPr="005D0FA9">
        <w:rPr>
          <w:rFonts w:ascii="MyriadPro" w:hAnsi="MyriadPro"/>
          <w:color w:val="000000"/>
          <w:sz w:val="21"/>
          <w:szCs w:val="21"/>
        </w:rPr>
        <w:t>)</w:t>
      </w:r>
      <w:r w:rsidRPr="005D0FA9">
        <w:rPr>
          <w:rFonts w:ascii="MyriadPro" w:hAnsi="MyriadPro"/>
          <w:color w:val="000000"/>
          <w:sz w:val="21"/>
          <w:szCs w:val="21"/>
        </w:rPr>
        <w:br/>
        <w:t>М.П.        15.06.2016</w:t>
      </w:r>
      <w:r w:rsidRPr="005D0FA9">
        <w:rPr>
          <w:rFonts w:ascii="MyriadPro" w:hAnsi="MyriadPro"/>
          <w:color w:val="000000"/>
          <w:sz w:val="21"/>
          <w:szCs w:val="21"/>
        </w:rPr>
        <w:br/>
        <w:t>(дата)</w:t>
      </w:r>
    </w:p>
    <w:p w:rsidR="001B03BC" w:rsidRPr="005D0FA9" w:rsidRDefault="001B03BC" w:rsidP="005D0FA9">
      <w:bookmarkStart w:id="0" w:name="_GoBack"/>
      <w:bookmarkEnd w:id="0"/>
    </w:p>
    <w:sectPr w:rsidR="001B03BC" w:rsidRPr="005D0FA9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5D0FA9"/>
    <w:rsid w:val="005D1745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31684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0F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7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174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0FA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7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di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di@hd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06D8B-572B-448B-9F27-4FAA98B6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2021-06-30T21:01:00Z</dcterms:created>
  <dcterms:modified xsi:type="dcterms:W3CDTF">2021-06-30T21:01:00Z</dcterms:modified>
</cp:coreProperties>
</file>